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85" w:rsidRDefault="00160E85" w:rsidP="00545C34">
      <w:pPr>
        <w:spacing w:before="100" w:beforeAutospacing="1" w:after="100" w:afterAutospacing="1"/>
        <w:jc w:val="center"/>
        <w:rPr>
          <w:rFonts w:ascii="宋体"/>
          <w:sz w:val="44"/>
          <w:szCs w:val="44"/>
        </w:rPr>
      </w:pPr>
      <w:bookmarkStart w:id="0" w:name="_Toc345343945"/>
      <w:bookmarkStart w:id="1" w:name="_GoBack"/>
      <w:bookmarkEnd w:id="1"/>
      <w:r w:rsidRPr="006346C0">
        <w:rPr>
          <w:rFonts w:ascii="宋体" w:hAnsi="宋体" w:cs="宋体" w:hint="eastAsia"/>
          <w:sz w:val="44"/>
          <w:szCs w:val="44"/>
        </w:rPr>
        <w:t>浙江工业大学“运河特聘教授”实施办法</w:t>
      </w:r>
      <w:bookmarkEnd w:id="0"/>
    </w:p>
    <w:p w:rsidR="00160E85" w:rsidRPr="00A16EC5" w:rsidRDefault="00160E85" w:rsidP="00545C3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16EC5">
        <w:rPr>
          <w:rFonts w:ascii="宋体" w:hAnsi="宋体" w:cs="宋体" w:hint="eastAsia"/>
          <w:sz w:val="36"/>
          <w:szCs w:val="36"/>
        </w:rPr>
        <w:t>（试行）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第一条　为大力实施人才强校战略，造就杰出人才，推进具有国内外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学术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影响力和知名度的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高端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人才队伍建设，根据学校中长期发展规划和“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>3765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人才工程”的目标和要求，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制定本实施办法。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第二条　“运河特聘教授”面向校内外开放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，选聘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学术造诣高，在科学研究领域取得国内外同行公认的重要成就，具有杰出代表性成果的学术带头人或知名学者。</w:t>
      </w:r>
    </w:p>
    <w:p w:rsidR="00160E85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第三条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“运河特聘教授”分为特聘教授岗、特聘教授（教学）岗和特聘教授（实验）岗三类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实行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聘任制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，聘期五年。</w:t>
      </w:r>
    </w:p>
    <w:p w:rsidR="00160E85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第四条　“运河特聘教授”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应聘的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基本条件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（一）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品德优良，具有良好的学风和科学道德，身体健康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引进的“运河特聘教授”自然科学类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年龄一般在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50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周岁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（含）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以下，人文社科类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年龄一般在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5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周岁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（含）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以下；校内应聘“运河特聘教授”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年龄一般在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>55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周岁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（含）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以下。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（二）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一般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应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具有博士学位，在教学科研第一线工作，应具有教授或其他相当职称。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（三）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胜任核心课程讲授工作。</w:t>
      </w:r>
    </w:p>
    <w:p w:rsidR="00160E85" w:rsidRPr="00891CEA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891CEA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四）学术造诣高，学术思想活跃，在科学研究方面取得国内外同行公认的重要成就；以第一完成人身份获国家级教学科研成果二等奖以上奖励；或入选省“千人计划”（创新人才长期项目）、省“钱江学者”特聘教授等高层次人才计划；或与上述人才水平相当，由</w:t>
      </w:r>
      <w:r w:rsidRPr="00891CEA">
        <w:rPr>
          <w:rFonts w:ascii="仿宋_GB2312" w:eastAsia="仿宋_GB2312" w:cs="仿宋_GB2312"/>
          <w:color w:val="000000"/>
          <w:kern w:val="0"/>
          <w:sz w:val="28"/>
          <w:szCs w:val="28"/>
        </w:rPr>
        <w:t>3</w:t>
      </w:r>
      <w:r w:rsidRPr="00891CEA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lastRenderedPageBreak/>
        <w:t>名本领域院士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、浙江省特级专家</w:t>
      </w:r>
      <w:r w:rsidRPr="00891CEA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（或水平相当的人文社科类知名学者）推荐者。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（五）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对本学科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发展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具有创新性构想和战略思维，具有带领本学科赶超或保持国内外先进水平的组织管理能力。</w:t>
      </w:r>
    </w:p>
    <w:p w:rsidR="00160E85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（六）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具有较强的团结协作、拼搏奉献精神。</w:t>
      </w:r>
    </w:p>
    <w:p w:rsidR="00160E85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第五条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“运河特聘教授”岗位职责和工作目标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一）教学任务：讲授本学科核心课程，每年必须为本科生讲授一门课程，培养高质量的研究生、访问学者等工作；特聘教授（教学）应向全校提供高水平的教学示范；特聘教授（实验）在实验教学、大型仪器设备研发、应用等方面取得重大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成果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（二）科研任务：面向国家重大战略需求和国际科学技术前沿，主持国家重大科学研究项目，发表高水平学术论文，出版学术专著，获得国家或省、部级奖励，取得标志性学术和研究成果等。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（三）学科与平台建设任务：围绕学科发展方向和研究重点，提出创新性、战略性研究构想，推动学科、平台进入国家级层次。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（四）团队建设与人才培养任务：组织和参与团队建设，积极开展国内外学术交流，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加强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学术梯队建设，推动个人、团队进入国家级人才培养梯队。</w:t>
      </w:r>
    </w:p>
    <w:p w:rsidR="00160E85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学科、学院在申请设岗时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应根据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上述几方面要求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，并结合学科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学院自身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实际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，特别在国家级人才队伍（含省“千人计划”和“钱江学者”特聘教授）、国家级成果（含省一等奖）、国家级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重大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科研项目、国家级平台建设、指导学生获全国百篇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优秀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博士论文、在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>TOP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期刊发表学术论文等方面对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“运河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特聘教授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”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提出具体职责，明确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聘期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目标。</w:t>
      </w:r>
    </w:p>
    <w:p w:rsidR="00160E85" w:rsidRPr="00764F6C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lastRenderedPageBreak/>
        <w:t>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六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’Times New Roman’" w:eastAsia="仿宋_GB2312" w:hAnsi="宋体" w:cs="仿宋_GB2312" w:hint="eastAsia"/>
          <w:kern w:val="0"/>
          <w:sz w:val="28"/>
          <w:szCs w:val="28"/>
        </w:rPr>
        <w:t>经本人申请、学院评议推荐、</w:t>
      </w:r>
      <w:r w:rsidRPr="00DA2E29">
        <w:rPr>
          <w:rFonts w:ascii="’Times New Roman’" w:eastAsia="仿宋_GB2312" w:hAnsi="宋体" w:cs="仿宋_GB2312" w:hint="eastAsia"/>
          <w:kern w:val="0"/>
          <w:sz w:val="28"/>
          <w:szCs w:val="28"/>
        </w:rPr>
        <w:t>校内外专家评审</w:t>
      </w:r>
      <w:r>
        <w:rPr>
          <w:rFonts w:ascii="’Times New Roman’" w:eastAsia="仿宋_GB2312" w:hAnsi="宋体" w:cs="仿宋_GB2312" w:hint="eastAsia"/>
          <w:kern w:val="0"/>
          <w:sz w:val="28"/>
          <w:szCs w:val="28"/>
        </w:rPr>
        <w:t>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学校审议，确定</w:t>
      </w:r>
      <w:r w:rsidRPr="00DA2E29">
        <w:rPr>
          <w:rFonts w:ascii="’Times New Roman’" w:eastAsia="仿宋_GB2312" w:hAnsi="宋体" w:cs="仿宋_GB2312" w:hint="eastAsia"/>
          <w:kern w:val="0"/>
          <w:sz w:val="28"/>
          <w:szCs w:val="28"/>
        </w:rPr>
        <w:t>“运河特聘教授”人选。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七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　学校与“运河特聘教授”签订聘任合同，规定聘期及聘任双方的权利和义务。“运河特聘教授”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在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聘期内除享受学校按照国家有关政策提供的工资、保险、福利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待遇外，同时享受学校高层次人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才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引进</w:t>
      </w:r>
      <w:r w:rsidRPr="006346C0">
        <w:rPr>
          <w:rFonts w:ascii="仿宋_GB2312" w:eastAsia="仿宋_GB2312" w:cs="仿宋_GB2312"/>
          <w:color w:val="000000"/>
          <w:kern w:val="0"/>
          <w:sz w:val="28"/>
          <w:szCs w:val="28"/>
        </w:rPr>
        <w:t>D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类的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岗位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津贴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等待遇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八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学校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根据“运河特聘教授”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聘任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合同确定的岗位职责和任期目标进行考核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连续两年考核不合格者，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可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由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所在部门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提出解聘意见，经学校审批，解除聘任合同。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九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条“运河特聘教授”在聘期内违反国家法律法规及学校相关规定，或发生违反学术道德行为的，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学校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可直接解除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其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聘任合同，并按合同约定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追究其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相应赔偿责任。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第十条　“运河特聘教授”因本人原因要求提前解除聘用合同的，根据合同约定承担相应违约责任。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第十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一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　“运河特聘教授”在聘期内，被评选为其他高层次人才时，按就高兑现相应待遇。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第十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二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　本办法自发布之日起执行，此前有关文件与本办法不一致的，以本办法为准。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第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十三</w:t>
      </w:r>
      <w:r w:rsidRPr="006346C0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条　本办法由人事处负责解释。</w:t>
      </w:r>
    </w:p>
    <w:p w:rsidR="00160E85" w:rsidRPr="006346C0" w:rsidRDefault="00160E85" w:rsidP="00286DC8">
      <w:pPr>
        <w:widowControl/>
        <w:spacing w:line="560" w:lineRule="exact"/>
        <w:ind w:firstLineChars="196" w:firstLine="549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160E85" w:rsidRDefault="00160E85" w:rsidP="00545C34"/>
    <w:sectPr w:rsidR="00160E85" w:rsidSect="00D7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34"/>
    <w:rsid w:val="00160E85"/>
    <w:rsid w:val="001A6259"/>
    <w:rsid w:val="00286DC8"/>
    <w:rsid w:val="002911B9"/>
    <w:rsid w:val="003B3867"/>
    <w:rsid w:val="00463D89"/>
    <w:rsid w:val="00545C34"/>
    <w:rsid w:val="006346C0"/>
    <w:rsid w:val="00642C07"/>
    <w:rsid w:val="0067540E"/>
    <w:rsid w:val="00764F6C"/>
    <w:rsid w:val="007E0D55"/>
    <w:rsid w:val="00891CEA"/>
    <w:rsid w:val="00A16EC5"/>
    <w:rsid w:val="00A87ADB"/>
    <w:rsid w:val="00AC4D2D"/>
    <w:rsid w:val="00C5777D"/>
    <w:rsid w:val="00D72E28"/>
    <w:rsid w:val="00D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110ACB-CF20-46B6-B923-87711C5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5C3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童霞芳</dc:creator>
  <cp:keywords/>
  <dc:description/>
  <cp:lastModifiedBy>何晓红</cp:lastModifiedBy>
  <cp:revision>2</cp:revision>
  <dcterms:created xsi:type="dcterms:W3CDTF">2017-02-24T01:36:00Z</dcterms:created>
  <dcterms:modified xsi:type="dcterms:W3CDTF">2017-02-24T01:36:00Z</dcterms:modified>
</cp:coreProperties>
</file>